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Default Extension="png" ContentType="image/png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color w:val="AE39FE"/>
          <w:sz w:val="24"/>
        </w:rPr>
        <w:t>[ INSERT PARTNER LOGO ]</w:t>
      </w:r>
    </w:p>
    <w:p>
      <w:pPr>
        <w:keepNext/>
        <w:spacing w:before="78"/>
        <w:jc w:val="center"/>
      </w:pPr>
      <w:r>
        <w:rPr>
          <w:b/>
          <w:i w:val="0"/>
          <w:color w:val="2600AE"/>
          <w:sz w:val="36"/>
        </w:rPr>
        <w:t>[ CLINIC / PHARMACY NAME ]</w:t>
      </w:r>
    </w:p>
    <w:p>
      <w:pPr>
        <w:spacing w:before="130" w:after="130"/>
        <w:pBdr>
          <w:bottom w:val="single" w:sz="4" w:space="1" w:color="D0D0DD"/>
        </w:pBdr>
      </w:pPr>
    </w:p>
    <w:p>
      <w:pPr>
        <w:spacing w:before="130"/>
        <w:jc w:val="center"/>
      </w:pPr>
      <w:r>
        <w:rPr>
          <w:b w:val="0"/>
          <w:i/>
          <w:color w:val="555566"/>
          <w:sz w:val="22"/>
        </w:rPr>
        <w:t>A note from your care team</w:t>
      </w:r>
    </w:p>
    <w:p>
      <w:pPr>
        <w:keepNext/>
        <w:jc w:val="center"/>
      </w:pPr>
      <w:r>
        <w:rPr>
          <w:b/>
          <w:i w:val="0"/>
          <w:color w:val="2600AE"/>
          <w:sz w:val="28"/>
        </w:rPr>
        <w:t>We recommend</w:t>
      </w:r>
    </w:p>
    <w:p>
      <w:pPr>
        <w:spacing w:after="52"/>
        <w:jc w:val="center"/>
      </w:pPr>
      <w:r>
        <w:rPr>
          <w:noProof/>
        </w:rPr>
        <w:drawing>
          <wp:inline distT="0" distB="0" distL="0" distR="0" wp14:anchorId="1F327464" wp14:editId="6DA8BC04">
            <wp:extent cx="1785938" cy="778669"/>
            <wp:effectExtent l="0" t="0" r="0" b="0"/>
            <wp:docPr id="904" name="glplogo4" descr="GritLeanPulse Logo" title="GritLeanPu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GlpLogo9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938" cy="778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8"/>
        <w:jc w:val="center"/>
      </w:pPr>
      <w:r>
        <w:rPr>
          <w:b w:val="0"/>
          <w:i w:val="0"/>
          <w:color w:val="555566"/>
          <w:sz w:val="24"/>
        </w:rPr>
        <w:t>A comprehensive health tracking app — personalized to you, powered by AI.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024"/>
          </w:tcPr>
          <w:p>
            <w:pPr>
              <w:spacing w:before="104"/>
            </w:pPr>
            <w:r>
              <w:rPr>
                <w:b w:val="0"/>
                <w:i w:val="0"/>
                <w:sz w:val="28"/>
              </w:rPr>
              <w:t xml:space="preserve">📋  </w:t>
            </w:r>
            <w:r>
              <w:rPr>
                <w:b/>
                <w:i w:val="0"/>
                <w:color w:val="2600AE"/>
                <w:sz w:val="22"/>
              </w:rPr>
              <w:t>Track Everything</w:t>
            </w:r>
          </w:p>
          <w:p>
            <w:pPr>
              <w:spacing w:after="104"/>
            </w:pPr>
            <w:r>
              <w:rPr>
                <w:b w:val="0"/>
                <w:i w:val="0"/>
                <w:color w:val="555566"/>
                <w:sz w:val="18"/>
              </w:rPr>
              <w:t>Nutrition, GLP-1 meds, labs, body measurements, fitness, sleep — all in one place.</w:t>
            </w:r>
          </w:p>
        </w:tc>
        <w:tc>
          <w:tcPr>
            <w:tcW w:type="dxa" w:w="3024"/>
          </w:tcPr>
          <w:p>
            <w:pPr>
              <w:spacing w:before="104"/>
            </w:pPr>
            <w:r>
              <w:rPr>
                <w:b w:val="0"/>
                <w:i w:val="0"/>
                <w:sz w:val="28"/>
              </w:rPr>
              <w:t xml:space="preserve">🤖  </w:t>
            </w:r>
            <w:r>
              <w:rPr>
                <w:b/>
                <w:i w:val="0"/>
                <w:color w:val="2600AE"/>
                <w:sz w:val="22"/>
              </w:rPr>
              <w:t>AI Health Coach</w:t>
            </w:r>
          </w:p>
          <w:p>
            <w:pPr>
              <w:spacing w:after="104"/>
            </w:pPr>
            <w:r>
              <w:rPr>
                <w:b w:val="0"/>
                <w:i w:val="0"/>
                <w:color w:val="555566"/>
                <w:sz w:val="18"/>
              </w:rPr>
              <w:t>Personalized insights on every screen. Macro targets auto-adjust as your body changes.</w:t>
            </w:r>
          </w:p>
        </w:tc>
        <w:tc>
          <w:tcPr>
            <w:tcW w:type="dxa" w:w="3024"/>
          </w:tcPr>
          <w:p>
            <w:pPr>
              <w:spacing w:before="104"/>
            </w:pPr>
            <w:r>
              <w:rPr>
                <w:b w:val="0"/>
                <w:i w:val="0"/>
                <w:sz w:val="28"/>
              </w:rPr>
              <w:t xml:space="preserve">💊  </w:t>
            </w:r>
            <w:r>
              <w:rPr>
                <w:b/>
                <w:i w:val="0"/>
                <w:color w:val="2600AE"/>
                <w:sz w:val="22"/>
              </w:rPr>
              <w:t>GLP-1 &amp; Meds</w:t>
            </w:r>
          </w:p>
          <w:p>
            <w:pPr>
              <w:spacing w:after="104"/>
            </w:pPr>
            <w:r>
              <w:rPr>
                <w:b w:val="0"/>
                <w:i w:val="0"/>
                <w:color w:val="555566"/>
                <w:sz w:val="18"/>
              </w:rPr>
              <w:t>Injection logs, titration scheduler, medication level curves, side effect tracker.</w:t>
            </w:r>
          </w:p>
        </w:tc>
      </w:tr>
      <w:tr>
        <w:tc>
          <w:tcPr>
            <w:tcW w:type="dxa" w:w="3024"/>
          </w:tcPr>
          <w:p>
            <w:pPr>
              <w:spacing w:before="104"/>
            </w:pPr>
            <w:r>
              <w:rPr>
                <w:b w:val="0"/>
                <w:i w:val="0"/>
                <w:sz w:val="28"/>
              </w:rPr>
              <w:t xml:space="preserve">🧬  </w:t>
            </w:r>
            <w:r>
              <w:rPr>
                <w:b/>
                <w:i w:val="0"/>
                <w:color w:val="2600AE"/>
                <w:sz w:val="22"/>
              </w:rPr>
              <w:t>Lab Biomarkers</w:t>
            </w:r>
          </w:p>
          <w:p>
            <w:pPr>
              <w:spacing w:after="104"/>
            </w:pPr>
            <w:r>
              <w:rPr>
                <w:b w:val="0"/>
                <w:i w:val="0"/>
                <w:color w:val="555566"/>
                <w:sz w:val="18"/>
              </w:rPr>
              <w:t>120 lab values with longevity-optimized ranges and trend graphs.</w:t>
            </w:r>
          </w:p>
        </w:tc>
        <w:tc>
          <w:tcPr>
            <w:tcW w:type="dxa" w:w="3024"/>
          </w:tcPr>
          <w:p>
            <w:pPr>
              <w:spacing w:before="104"/>
            </w:pPr>
            <w:r>
              <w:rPr>
                <w:b w:val="0"/>
                <w:i w:val="0"/>
                <w:sz w:val="28"/>
              </w:rPr>
              <w:t xml:space="preserve">♀️♂️  </w:t>
            </w:r>
            <w:r>
              <w:rPr>
                <w:b/>
                <w:i w:val="0"/>
                <w:color w:val="2600AE"/>
                <w:sz w:val="22"/>
              </w:rPr>
              <w:t>Women's &amp; Men's Health</w:t>
            </w:r>
          </w:p>
          <w:p>
            <w:pPr>
              <w:spacing w:after="104"/>
            </w:pPr>
            <w:r>
              <w:rPr>
                <w:b w:val="0"/>
                <w:i w:val="0"/>
                <w:color w:val="555566"/>
                <w:sz w:val="18"/>
              </w:rPr>
              <w:t>34 women's health screens + 27 men's health screens with hormone, fertility, and more.</w:t>
            </w:r>
          </w:p>
        </w:tc>
        <w:tc>
          <w:tcPr>
            <w:tcW w:type="dxa" w:w="3024"/>
          </w:tcPr>
          <w:p>
            <w:pPr>
              <w:spacing w:before="104"/>
            </w:pPr>
            <w:r>
              <w:rPr>
                <w:b w:val="0"/>
                <w:i w:val="0"/>
                <w:sz w:val="28"/>
              </w:rPr>
              <w:t xml:space="preserve">🍽️  </w:t>
            </w:r>
            <w:r>
              <w:rPr>
                <w:b/>
                <w:i w:val="0"/>
                <w:color w:val="2600AE"/>
                <w:sz w:val="22"/>
              </w:rPr>
              <w:t>Condition Nutrition</w:t>
            </w:r>
          </w:p>
          <w:p>
            <w:pPr>
              <w:spacing w:after="104"/>
            </w:pPr>
            <w:r>
              <w:rPr>
                <w:b w:val="0"/>
                <w:i w:val="0"/>
                <w:color w:val="555566"/>
                <w:sz w:val="18"/>
              </w:rPr>
              <w:t>86 condition-specific nutrition trackers — Celiac, IBD, Oncology, Renal, and more.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val="clear" w:color="auto" w:fill="2600AE"/>
          </w:tcPr>
          <w:p>
            <w:pPr>
              <w:spacing w:before="182"/>
              <w:jc w:val="center"/>
            </w:pPr>
            <w:r>
              <w:rPr>
                <w:b w:val="0"/>
                <w:i w:val="0"/>
                <w:color w:val="FFFFFF"/>
                <w:sz w:val="22"/>
              </w:rPr>
              <w:t>Your exclusive access code</w:t>
            </w:r>
          </w:p>
          <w:p>
            <w:pPr>
              <w:jc w:val="center"/>
            </w:pPr>
            <w:r>
              <w:rPr>
                <w:b/>
                <w:i w:val="0"/>
                <w:color w:val="FFFFFF"/>
                <w:sz w:val="56"/>
              </w:rPr>
              <w:t>[ ACCESS CODE ]</w:t>
            </w:r>
          </w:p>
          <w:p>
            <w:pPr>
              <w:spacing w:after="182"/>
              <w:jc w:val="center"/>
            </w:pPr>
            <w:r>
              <w:rPr>
                <w:b w:val="0"/>
                <w:i w:val="0"/>
                <w:color w:val="CCCCFF"/>
                <w:sz w:val="18"/>
              </w:rPr>
              <w:t>Enter this code when you create your account to unlock your partner benefits and 14-day free trial.</w:t>
            </w:r>
          </w:p>
        </w:tc>
      </w:tr>
    </w:tbl>
    <w:p/>
    <w:p>
      <w:pPr>
        <w:keepNext/>
        <w:jc w:val="center"/>
      </w:pPr>
      <w:r>
        <w:rPr>
          <w:b/>
          <w:i w:val="0"/>
          <w:color w:val="2600AE"/>
          <w:sz w:val="24"/>
        </w:rPr>
        <w:t>Get Started — Free 14-Day Trial</w:t>
      </w:r>
    </w:p>
    <w:tbl>
      <w:tblPr>
        <w:tblW w:type="auto" w:w="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4896"/>
          </w:tcPr>
          <w:p>
            <w:pPr>
              <w:jc w:val="center"/>
              <w:spacing w:after="39"/>
            </w:pPr>
            <w:r>
              <w:rPr>
                <w:noProof/>
              </w:rPr>
              <w:drawing>
                <wp:inline distT="0" distB="0" distL="0" distR="0">
                  <wp:extent cx="685800" cy="685800"/>
                  <wp:effectExtent l="0" t="0" r="0" b="0"/>
                  <wp:docPr id="9031" name="QR Code - Web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1" name="QR Code - Website"/>
                          <pic:cNvPicPr/>
                        </pic:nvPicPr>
                        <pic:blipFill>
                          <a:blip xmlns:r="http://schemas.openxmlformats.org/officeDocument/2006/relationships" r:embed="rIdQrWebsite9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r>
              <w:rPr>
                <w:b w:val="0"/>
                <w:i w:val="0"/>
                <w:color w:val="555566"/>
                <w:sz w:val="18"/>
              </w:rPr>
              <w:t>Scan to view pricing &amp; get started</w:t>
            </w:r>
          </w:p>
        </w:tc>
      </w:tr>
    </w:tbl>
    <w:p>
      <w:pPr>
        <w:spacing w:before="130" w:after="130"/>
        <w:pBdr>
          <w:bottom w:val="single" w:sz="4" w:space="1" w:color="D0D0DD"/>
        </w:pBdr>
      </w:pPr>
    </w:p>
    <w:p>
      <w:pPr>
        <w:jc w:val="center"/>
      </w:pPr>
      <w:r>
        <w:rPr>
          <w:b w:val="0"/>
          <w:i w:val="0"/>
          <w:color w:val="888899"/>
          <w:sz w:val="18"/>
        </w:rPr>
        <w:t>[ CLINIC NAME ]  |  [ PHONE ]  |  [ EMAIL ]  |  [ WEBSITE ]</w:t>
      </w:r>
    </w:p>
    <w:sectPr w:rsidR="00FC693F" w:rsidRPr="0006063C" w:rsidSect="00034616">
      <w:pgSz w:w="12240" w:h="15840"/>
      <w:pgMar w:top="720" w:right="1260" w:bottom="72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60" w:line="240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GlpLogo900" Type="http://schemas.openxmlformats.org/officeDocument/2006/relationships/image" Target="media/gritleanpulse_logo.png"/><Relationship Id="rIdQrAppStore902" Type="http://schemas.openxmlformats.org/officeDocument/2006/relationships/image" Target="media/qr_appstore.png"/><Relationship Id="rIdQrWebsite906" Type="http://schemas.openxmlformats.org/officeDocument/2006/relationships/image" Target="media/qr_website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